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r w:rsidRPr="009339CA">
        <w:rPr>
          <w:rFonts w:ascii="Times New Roman" w:hAnsi="Times New Roman" w:cs="Times New Roman"/>
          <w:sz w:val="24"/>
          <w:szCs w:val="24"/>
        </w:rPr>
        <w:t>Senate Bill No. 276</w:t>
      </w:r>
    </w:p>
    <w:p w:rsidR="009339CA" w:rsidRPr="009339CA" w:rsidRDefault="009339CA" w:rsidP="009339CA">
      <w:pPr>
        <w:spacing w:line="480" w:lineRule="auto"/>
        <w:jc w:val="center"/>
        <w:rPr>
          <w:rFonts w:ascii="Times New Roman" w:hAnsi="Times New Roman" w:cs="Times New Roman"/>
          <w:sz w:val="24"/>
          <w:szCs w:val="24"/>
        </w:rPr>
      </w:pPr>
      <w:r w:rsidRPr="009339CA">
        <w:rPr>
          <w:rFonts w:ascii="Times New Roman" w:hAnsi="Times New Roman" w:cs="Times New Roman"/>
          <w:sz w:val="24"/>
          <w:szCs w:val="24"/>
        </w:rPr>
        <w:t>Name</w:t>
      </w:r>
    </w:p>
    <w:p w:rsidR="009339CA" w:rsidRPr="009339CA" w:rsidRDefault="009339CA" w:rsidP="009339CA">
      <w:pPr>
        <w:spacing w:line="480" w:lineRule="auto"/>
        <w:jc w:val="center"/>
        <w:rPr>
          <w:rFonts w:ascii="Times New Roman" w:hAnsi="Times New Roman" w:cs="Times New Roman"/>
          <w:sz w:val="24"/>
          <w:szCs w:val="24"/>
        </w:rPr>
      </w:pPr>
      <w:r w:rsidRPr="009339CA">
        <w:rPr>
          <w:rFonts w:ascii="Times New Roman" w:hAnsi="Times New Roman" w:cs="Times New Roman"/>
          <w:sz w:val="24"/>
          <w:szCs w:val="24"/>
        </w:rPr>
        <w:t>Institutions</w:t>
      </w:r>
    </w:p>
    <w:p w:rsidR="009339CA" w:rsidRPr="009339CA" w:rsidRDefault="009339CA" w:rsidP="009339CA">
      <w:pPr>
        <w:spacing w:line="480" w:lineRule="auto"/>
        <w:jc w:val="center"/>
        <w:rPr>
          <w:rFonts w:ascii="Times New Roman" w:hAnsi="Times New Roman" w:cs="Times New Roman"/>
          <w:sz w:val="24"/>
          <w:szCs w:val="24"/>
        </w:rPr>
      </w:pPr>
      <w:r w:rsidRPr="009339CA">
        <w:rPr>
          <w:rFonts w:ascii="Times New Roman" w:hAnsi="Times New Roman" w:cs="Times New Roman"/>
          <w:sz w:val="24"/>
          <w:szCs w:val="24"/>
        </w:rPr>
        <w:t>Date</w:t>
      </w: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Pr="009339CA" w:rsidRDefault="009339CA" w:rsidP="009339CA">
      <w:pPr>
        <w:spacing w:line="480" w:lineRule="auto"/>
        <w:jc w:val="center"/>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jc w:val="center"/>
        <w:rPr>
          <w:rFonts w:ascii="Times New Roman" w:hAnsi="Times New Roman" w:cs="Times New Roman"/>
          <w:sz w:val="24"/>
          <w:szCs w:val="24"/>
        </w:rPr>
      </w:pPr>
      <w:r w:rsidRPr="009339CA">
        <w:rPr>
          <w:rFonts w:ascii="Times New Roman" w:hAnsi="Times New Roman" w:cs="Times New Roman"/>
          <w:sz w:val="24"/>
          <w:szCs w:val="24"/>
        </w:rPr>
        <w:lastRenderedPageBreak/>
        <w:t>Senate Bill No. 276</w:t>
      </w:r>
    </w:p>
    <w:p w:rsidR="003A7F06" w:rsidRPr="009339CA" w:rsidRDefault="00F63679" w:rsidP="00344B4F">
      <w:pPr>
        <w:tabs>
          <w:tab w:val="left" w:pos="5940"/>
        </w:tabs>
        <w:spacing w:line="480" w:lineRule="auto"/>
        <w:ind w:firstLine="720"/>
        <w:rPr>
          <w:rFonts w:ascii="Times New Roman" w:hAnsi="Times New Roman" w:cs="Times New Roman"/>
          <w:sz w:val="24"/>
          <w:szCs w:val="24"/>
        </w:rPr>
      </w:pPr>
      <w:r w:rsidRPr="009339CA">
        <w:rPr>
          <w:rFonts w:ascii="Times New Roman" w:hAnsi="Times New Roman" w:cs="Times New Roman"/>
          <w:sz w:val="24"/>
          <w:szCs w:val="24"/>
        </w:rPr>
        <w:t>Senat</w:t>
      </w:r>
      <w:r w:rsidR="000E4EE1">
        <w:rPr>
          <w:rFonts w:ascii="Times New Roman" w:hAnsi="Times New Roman" w:cs="Times New Roman"/>
          <w:sz w:val="24"/>
          <w:szCs w:val="24"/>
        </w:rPr>
        <w:t xml:space="preserve">e Bill No. 276 Pan </w:t>
      </w:r>
      <w:r w:rsidR="00344B4F">
        <w:rPr>
          <w:rFonts w:ascii="Times New Roman" w:hAnsi="Times New Roman" w:cs="Times New Roman"/>
          <w:sz w:val="24"/>
          <w:szCs w:val="24"/>
        </w:rPr>
        <w:t>Immunizations</w:t>
      </w:r>
      <w:r w:rsidR="000E4EE1">
        <w:rPr>
          <w:rFonts w:ascii="Times New Roman" w:hAnsi="Times New Roman" w:cs="Times New Roman"/>
          <w:sz w:val="24"/>
          <w:szCs w:val="24"/>
        </w:rPr>
        <w:t xml:space="preserve">: </w:t>
      </w:r>
      <w:r w:rsidRPr="009339CA">
        <w:rPr>
          <w:rFonts w:ascii="Times New Roman" w:hAnsi="Times New Roman" w:cs="Times New Roman"/>
          <w:sz w:val="24"/>
          <w:szCs w:val="24"/>
        </w:rPr>
        <w:t xml:space="preserve">medical exemptions tend to prohibit the appropriate governing authority of a school </w:t>
      </w:r>
      <w:r w:rsidR="000E4EE1" w:rsidRPr="009339CA">
        <w:rPr>
          <w:rFonts w:ascii="Times New Roman" w:hAnsi="Times New Roman" w:cs="Times New Roman"/>
          <w:sz w:val="24"/>
          <w:szCs w:val="24"/>
        </w:rPr>
        <w:t>centre</w:t>
      </w:r>
      <w:r w:rsidRPr="009339CA">
        <w:rPr>
          <w:rFonts w:ascii="Times New Roman" w:hAnsi="Times New Roman" w:cs="Times New Roman"/>
          <w:sz w:val="24"/>
          <w:szCs w:val="24"/>
        </w:rPr>
        <w:t xml:space="preserve"> or even other</w:t>
      </w:r>
      <w:r w:rsidR="00AF4AFD">
        <w:rPr>
          <w:rFonts w:ascii="Times New Roman" w:hAnsi="Times New Roman" w:cs="Times New Roman"/>
          <w:sz w:val="24"/>
          <w:szCs w:val="24"/>
        </w:rPr>
        <w:t xml:space="preserve"> institutions from </w:t>
      </w:r>
      <w:r w:rsidR="000E4EE1">
        <w:rPr>
          <w:rFonts w:ascii="Times New Roman" w:hAnsi="Times New Roman" w:cs="Times New Roman"/>
          <w:sz w:val="24"/>
          <w:szCs w:val="24"/>
        </w:rPr>
        <w:t xml:space="preserve">admitting </w:t>
      </w:r>
      <w:r w:rsidR="000E4EE1" w:rsidRPr="009339CA">
        <w:rPr>
          <w:rFonts w:ascii="Times New Roman" w:hAnsi="Times New Roman" w:cs="Times New Roman"/>
          <w:sz w:val="24"/>
          <w:szCs w:val="24"/>
        </w:rPr>
        <w:t>attendance</w:t>
      </w:r>
      <w:r w:rsidRPr="009339CA">
        <w:rPr>
          <w:rFonts w:ascii="Times New Roman" w:hAnsi="Times New Roman" w:cs="Times New Roman"/>
          <w:sz w:val="24"/>
          <w:szCs w:val="24"/>
        </w:rPr>
        <w:t xml:space="preserve"> for any student who doesn't obtain the required immunizations within the specified time limit that is prescribed by the St</w:t>
      </w:r>
      <w:r w:rsidR="003A7F06" w:rsidRPr="009339CA">
        <w:rPr>
          <w:rFonts w:ascii="Times New Roman" w:hAnsi="Times New Roman" w:cs="Times New Roman"/>
          <w:sz w:val="24"/>
          <w:szCs w:val="24"/>
        </w:rPr>
        <w:t>ate Department of Public Health (</w:t>
      </w:r>
      <w:r w:rsidR="003A7F06" w:rsidRPr="009339CA">
        <w:rPr>
          <w:rFonts w:ascii="Times New Roman" w:hAnsi="Times New Roman" w:cs="Times New Roman"/>
          <w:color w:val="222222"/>
          <w:sz w:val="24"/>
          <w:szCs w:val="24"/>
          <w:shd w:val="clear" w:color="auto" w:fill="FFFFFF"/>
        </w:rPr>
        <w:t>Filia</w:t>
      </w:r>
      <w:r w:rsidR="003A7F06" w:rsidRPr="009339CA">
        <w:rPr>
          <w:rFonts w:ascii="Times New Roman" w:hAnsi="Times New Roman" w:cs="Times New Roman"/>
          <w:sz w:val="24"/>
          <w:szCs w:val="24"/>
        </w:rPr>
        <w:t xml:space="preserve"> et al, 2019). </w:t>
      </w:r>
      <w:r w:rsidRPr="009339CA">
        <w:rPr>
          <w:rFonts w:ascii="Times New Roman" w:hAnsi="Times New Roman" w:cs="Times New Roman"/>
          <w:sz w:val="24"/>
          <w:szCs w:val="24"/>
        </w:rPr>
        <w:t>The Governor approved this bill on September 9,</w:t>
      </w:r>
      <w:r w:rsidR="00EC1D4D" w:rsidRPr="009339CA">
        <w:rPr>
          <w:rFonts w:ascii="Times New Roman" w:hAnsi="Times New Roman" w:cs="Times New Roman"/>
          <w:sz w:val="24"/>
          <w:szCs w:val="24"/>
        </w:rPr>
        <w:t xml:space="preserve"> </w:t>
      </w:r>
      <w:r w:rsidRPr="009339CA">
        <w:rPr>
          <w:rFonts w:ascii="Times New Roman" w:hAnsi="Times New Roman" w:cs="Times New Roman"/>
          <w:sz w:val="24"/>
          <w:szCs w:val="24"/>
        </w:rPr>
        <w:t>2019, intending to combat fake medical exemptions. It was also filed with Secretary of State on Septembe</w:t>
      </w:r>
      <w:r w:rsidR="00EC1D4D" w:rsidRPr="009339CA">
        <w:rPr>
          <w:rFonts w:ascii="Times New Roman" w:hAnsi="Times New Roman" w:cs="Times New Roman"/>
          <w:sz w:val="24"/>
          <w:szCs w:val="24"/>
        </w:rPr>
        <w:t xml:space="preserve">r 9, 2019. </w:t>
      </w:r>
      <w:r w:rsidR="003A7F06" w:rsidRPr="009339CA">
        <w:rPr>
          <w:rFonts w:ascii="Times New Roman" w:hAnsi="Times New Roman" w:cs="Times New Roman"/>
          <w:sz w:val="24"/>
          <w:szCs w:val="24"/>
        </w:rPr>
        <w:t xml:space="preserve">After the bill was introduced in the Assembly, the vote resulted in being 28-11 in </w:t>
      </w:r>
      <w:r w:rsidR="000E4EE1" w:rsidRPr="009339CA">
        <w:rPr>
          <w:rFonts w:ascii="Times New Roman" w:hAnsi="Times New Roman" w:cs="Times New Roman"/>
          <w:sz w:val="24"/>
          <w:szCs w:val="24"/>
        </w:rPr>
        <w:t>favour</w:t>
      </w:r>
      <w:r w:rsidR="003A7F06" w:rsidRPr="009339CA">
        <w:rPr>
          <w:rFonts w:ascii="Times New Roman" w:hAnsi="Times New Roman" w:cs="Times New Roman"/>
          <w:sz w:val="24"/>
          <w:szCs w:val="24"/>
        </w:rPr>
        <w:t xml:space="preserve"> within 24 hours. </w:t>
      </w:r>
      <w:r w:rsidR="00EC1D4D" w:rsidRPr="009339CA">
        <w:rPr>
          <w:rFonts w:ascii="Times New Roman" w:hAnsi="Times New Roman" w:cs="Times New Roman"/>
          <w:sz w:val="24"/>
          <w:szCs w:val="24"/>
        </w:rPr>
        <w:t>However, this bill would need the State of Department of Public Health to enhance development and making the availability for usage by licensed doctors and surgeons.  SB 276 was introduced during a measles outbreak two decades ago, where</w:t>
      </w:r>
      <w:r w:rsidR="005B4660" w:rsidRPr="009339CA">
        <w:rPr>
          <w:rFonts w:ascii="Times New Roman" w:hAnsi="Times New Roman" w:cs="Times New Roman"/>
          <w:sz w:val="24"/>
          <w:szCs w:val="24"/>
        </w:rPr>
        <w:t xml:space="preserve">by many </w:t>
      </w:r>
      <w:r w:rsidR="00EC1D4D" w:rsidRPr="009339CA">
        <w:rPr>
          <w:rFonts w:ascii="Times New Roman" w:hAnsi="Times New Roman" w:cs="Times New Roman"/>
          <w:sz w:val="24"/>
          <w:szCs w:val="24"/>
        </w:rPr>
        <w:t>individuals were diagnosed with measles.</w:t>
      </w:r>
      <w:r w:rsidR="005B4660" w:rsidRPr="009339CA">
        <w:rPr>
          <w:rFonts w:ascii="Times New Roman" w:hAnsi="Times New Roman" w:cs="Times New Roman"/>
          <w:sz w:val="24"/>
          <w:szCs w:val="24"/>
        </w:rPr>
        <w:t xml:space="preserve"> </w:t>
      </w:r>
      <w:r w:rsidR="003A7F06" w:rsidRPr="009339CA">
        <w:rPr>
          <w:rFonts w:ascii="Times New Roman" w:hAnsi="Times New Roman" w:cs="Times New Roman"/>
          <w:sz w:val="24"/>
          <w:szCs w:val="24"/>
        </w:rPr>
        <w:t>(</w:t>
      </w:r>
      <w:r w:rsidR="003A7F06" w:rsidRPr="009339CA">
        <w:rPr>
          <w:rFonts w:ascii="Times New Roman" w:hAnsi="Times New Roman" w:cs="Times New Roman"/>
          <w:color w:val="222222"/>
          <w:sz w:val="24"/>
          <w:szCs w:val="24"/>
          <w:shd w:val="clear" w:color="auto" w:fill="FFFFFF"/>
        </w:rPr>
        <w:t>Filia</w:t>
      </w:r>
      <w:r w:rsidR="003A7F06" w:rsidRPr="009339CA">
        <w:rPr>
          <w:rFonts w:ascii="Times New Roman" w:hAnsi="Times New Roman" w:cs="Times New Roman"/>
          <w:sz w:val="24"/>
          <w:szCs w:val="24"/>
        </w:rPr>
        <w:t xml:space="preserve"> et al, 2019). </w:t>
      </w:r>
      <w:r w:rsidR="005B4660" w:rsidRPr="009339CA">
        <w:rPr>
          <w:rFonts w:ascii="Times New Roman" w:hAnsi="Times New Roman" w:cs="Times New Roman"/>
          <w:sz w:val="24"/>
          <w:szCs w:val="24"/>
        </w:rPr>
        <w:t xml:space="preserve"> The goal of SB 276 is ensuring children who need medical exemptions and cannot be vaccinated to enhance their protection, and then they will get the protection of other kids at that school. </w:t>
      </w:r>
    </w:p>
    <w:p w:rsidR="003A7F06" w:rsidRPr="009339CA" w:rsidRDefault="00F63679" w:rsidP="009339CA">
      <w:pPr>
        <w:spacing w:line="480" w:lineRule="auto"/>
        <w:ind w:firstLine="720"/>
        <w:rPr>
          <w:rFonts w:ascii="Times New Roman" w:hAnsi="Times New Roman" w:cs="Times New Roman"/>
          <w:color w:val="222222"/>
          <w:sz w:val="24"/>
          <w:szCs w:val="24"/>
          <w:shd w:val="clear" w:color="auto" w:fill="FFFFFF"/>
        </w:rPr>
      </w:pPr>
      <w:r w:rsidRPr="009339CA">
        <w:rPr>
          <w:rFonts w:ascii="Times New Roman" w:hAnsi="Times New Roman" w:cs="Times New Roman"/>
          <w:sz w:val="24"/>
          <w:szCs w:val="24"/>
        </w:rPr>
        <w:t>SB 276 has several impacts on someone's life, depending on the social class, values, interpersonal relationships, finances, education, and housing choice</w:t>
      </w:r>
      <w:r w:rsidR="00E00CB2" w:rsidRPr="009339CA">
        <w:rPr>
          <w:rFonts w:ascii="Times New Roman" w:hAnsi="Times New Roman" w:cs="Times New Roman"/>
          <w:sz w:val="24"/>
          <w:szCs w:val="24"/>
        </w:rPr>
        <w:t>s. SB 276 would affect our middle-class family by enabling the enrolment of our kids for vaccinations because it would help in addressing parental concerns.</w:t>
      </w:r>
      <w:r w:rsidR="003A7F06" w:rsidRPr="009339CA">
        <w:rPr>
          <w:rFonts w:ascii="Times New Roman" w:hAnsi="Times New Roman" w:cs="Times New Roman"/>
          <w:sz w:val="24"/>
          <w:szCs w:val="24"/>
        </w:rPr>
        <w:t xml:space="preserve"> For example, according </w:t>
      </w:r>
      <w:r w:rsidR="003A7F06" w:rsidRPr="00AF4AFD">
        <w:rPr>
          <w:rFonts w:ascii="Times New Roman" w:hAnsi="Times New Roman" w:cs="Times New Roman"/>
          <w:sz w:val="24"/>
          <w:szCs w:val="24"/>
        </w:rPr>
        <w:t>to Ju</w:t>
      </w:r>
      <w:r w:rsidR="00AF4AFD">
        <w:rPr>
          <w:rFonts w:ascii="Times New Roman" w:hAnsi="Times New Roman" w:cs="Times New Roman"/>
          <w:sz w:val="24"/>
          <w:szCs w:val="24"/>
        </w:rPr>
        <w:t xml:space="preserve"> (2019)</w:t>
      </w:r>
      <w:r w:rsidR="003B2573" w:rsidRPr="009339CA">
        <w:rPr>
          <w:rFonts w:ascii="Times New Roman" w:hAnsi="Times New Roman" w:cs="Times New Roman"/>
          <w:sz w:val="24"/>
          <w:szCs w:val="24"/>
        </w:rPr>
        <w:t>,</w:t>
      </w:r>
      <w:r w:rsidR="003B2573" w:rsidRPr="009339CA">
        <w:rPr>
          <w:rFonts w:ascii="Times New Roman" w:hAnsi="Times New Roman" w:cs="Times New Roman"/>
          <w:color w:val="FF0000"/>
          <w:sz w:val="24"/>
          <w:szCs w:val="24"/>
        </w:rPr>
        <w:t xml:space="preserve"> </w:t>
      </w:r>
      <w:r w:rsidR="003B2573" w:rsidRPr="009339CA">
        <w:rPr>
          <w:rFonts w:ascii="Times New Roman" w:hAnsi="Times New Roman" w:cs="Times New Roman"/>
          <w:sz w:val="24"/>
          <w:szCs w:val="24"/>
        </w:rPr>
        <w:t xml:space="preserve">SB 276 would allow kids and families to explain their health concerns and improve </w:t>
      </w:r>
      <w:r w:rsidR="003A7F06" w:rsidRPr="009339CA">
        <w:rPr>
          <w:rFonts w:ascii="Times New Roman" w:hAnsi="Times New Roman" w:cs="Times New Roman"/>
          <w:sz w:val="24"/>
          <w:szCs w:val="24"/>
        </w:rPr>
        <w:t>their awareness of the</w:t>
      </w:r>
      <w:r w:rsidR="00AF4AFD">
        <w:rPr>
          <w:rFonts w:ascii="Times New Roman" w:hAnsi="Times New Roman" w:cs="Times New Roman"/>
          <w:sz w:val="24"/>
          <w:szCs w:val="24"/>
        </w:rPr>
        <w:t xml:space="preserve"> vaccine</w:t>
      </w:r>
      <w:r w:rsidR="003A7F06" w:rsidRPr="009339CA">
        <w:rPr>
          <w:rFonts w:ascii="Times New Roman" w:hAnsi="Times New Roman" w:cs="Times New Roman"/>
          <w:color w:val="222222"/>
          <w:sz w:val="24"/>
          <w:szCs w:val="24"/>
          <w:shd w:val="clear" w:color="auto" w:fill="FFFFFF"/>
        </w:rPr>
        <w:t>.</w:t>
      </w:r>
      <w:r w:rsidR="000C31BE" w:rsidRPr="009339CA">
        <w:rPr>
          <w:rFonts w:ascii="Times New Roman" w:hAnsi="Times New Roman" w:cs="Times New Roman"/>
          <w:sz w:val="24"/>
          <w:szCs w:val="24"/>
        </w:rPr>
        <w:t xml:space="preserve"> SB 276 would impact my values in that it would result in questionable</w:t>
      </w:r>
      <w:r w:rsidR="00EE0DD4" w:rsidRPr="009339CA">
        <w:rPr>
          <w:rFonts w:ascii="Times New Roman" w:hAnsi="Times New Roman" w:cs="Times New Roman"/>
          <w:sz w:val="24"/>
          <w:szCs w:val="24"/>
        </w:rPr>
        <w:t xml:space="preserve"> decisions about my safety, morality, and efficacy, thus stemming from a long-lasting tension between my liberties and safeguarding my cultural v</w:t>
      </w:r>
      <w:r w:rsidR="003A7F06" w:rsidRPr="009339CA">
        <w:rPr>
          <w:rFonts w:ascii="Times New Roman" w:hAnsi="Times New Roman" w:cs="Times New Roman"/>
          <w:sz w:val="24"/>
          <w:szCs w:val="24"/>
        </w:rPr>
        <w:t>alues. For example</w:t>
      </w:r>
      <w:r w:rsidR="00AF4AFD">
        <w:rPr>
          <w:rFonts w:ascii="Times New Roman" w:hAnsi="Times New Roman" w:cs="Times New Roman"/>
          <w:sz w:val="24"/>
          <w:szCs w:val="24"/>
        </w:rPr>
        <w:t>, i</w:t>
      </w:r>
      <w:r w:rsidR="00EE0DD4" w:rsidRPr="009339CA">
        <w:rPr>
          <w:rFonts w:ascii="Times New Roman" w:hAnsi="Times New Roman" w:cs="Times New Roman"/>
          <w:sz w:val="24"/>
          <w:szCs w:val="24"/>
        </w:rPr>
        <w:t xml:space="preserve">mmunization of vaccines against individuals with certain beliefs, culture, and values leads to conflict between the government and people due to mistrust about the vaccines. The impact of SB 276 policy would impact my interpersonal relationships with my family because it would lead to </w:t>
      </w:r>
      <w:r w:rsidR="00EE0DD4" w:rsidRPr="009339CA">
        <w:rPr>
          <w:rFonts w:ascii="Times New Roman" w:hAnsi="Times New Roman" w:cs="Times New Roman"/>
          <w:sz w:val="24"/>
          <w:szCs w:val="24"/>
        </w:rPr>
        <w:lastRenderedPageBreak/>
        <w:t>possible distrust among us since every member of the family would have conflicting opinions about the mandatory vaccination of the vaccine to the childre</w:t>
      </w:r>
      <w:r w:rsidR="003A7F06" w:rsidRPr="009339CA">
        <w:rPr>
          <w:rFonts w:ascii="Times New Roman" w:hAnsi="Times New Roman" w:cs="Times New Roman"/>
          <w:sz w:val="24"/>
          <w:szCs w:val="24"/>
        </w:rPr>
        <w:t>n (</w:t>
      </w:r>
      <w:r w:rsidR="003A7F06" w:rsidRPr="009339CA">
        <w:rPr>
          <w:rFonts w:ascii="Times New Roman" w:hAnsi="Times New Roman" w:cs="Times New Roman"/>
          <w:color w:val="222222"/>
          <w:sz w:val="24"/>
          <w:szCs w:val="24"/>
          <w:shd w:val="clear" w:color="auto" w:fill="FFFFFF"/>
        </w:rPr>
        <w:t>Ju, 2019).</w:t>
      </w:r>
      <w:r w:rsidR="00EE0ACC" w:rsidRPr="009339CA">
        <w:rPr>
          <w:rFonts w:ascii="Times New Roman" w:hAnsi="Times New Roman" w:cs="Times New Roman"/>
          <w:sz w:val="24"/>
          <w:szCs w:val="24"/>
        </w:rPr>
        <w:t xml:space="preserve"> It would also influence decision making among family members because of the intense interpersonal dynamics that would prevent the children from getting vacci</w:t>
      </w:r>
      <w:r w:rsidR="003A7F06" w:rsidRPr="009339CA">
        <w:rPr>
          <w:rFonts w:ascii="Times New Roman" w:hAnsi="Times New Roman" w:cs="Times New Roman"/>
          <w:sz w:val="24"/>
          <w:szCs w:val="24"/>
        </w:rPr>
        <w:t>nated. For example,</w:t>
      </w:r>
      <w:r w:rsidR="00EE0ACC" w:rsidRPr="009339CA">
        <w:rPr>
          <w:rFonts w:ascii="Times New Roman" w:hAnsi="Times New Roman" w:cs="Times New Roman"/>
          <w:sz w:val="24"/>
          <w:szCs w:val="24"/>
        </w:rPr>
        <w:t xml:space="preserve"> interpersonal re</w:t>
      </w:r>
      <w:r w:rsidR="00303C6D" w:rsidRPr="009339CA">
        <w:rPr>
          <w:rFonts w:ascii="Times New Roman" w:hAnsi="Times New Roman" w:cs="Times New Roman"/>
          <w:sz w:val="24"/>
          <w:szCs w:val="24"/>
        </w:rPr>
        <w:t>lationships tend to develop and strengthen decision making ties among family members which result in different opinions about</w:t>
      </w:r>
      <w:r w:rsidR="003A7F06" w:rsidRPr="009339CA">
        <w:rPr>
          <w:rFonts w:ascii="Times New Roman" w:hAnsi="Times New Roman" w:cs="Times New Roman"/>
          <w:sz w:val="24"/>
          <w:szCs w:val="24"/>
        </w:rPr>
        <w:t xml:space="preserve"> things that concern the family (</w:t>
      </w:r>
      <w:r w:rsidR="003A7F06" w:rsidRPr="009339CA">
        <w:rPr>
          <w:rFonts w:ascii="Times New Roman" w:hAnsi="Times New Roman" w:cs="Times New Roman"/>
          <w:color w:val="222222"/>
          <w:sz w:val="24"/>
          <w:szCs w:val="24"/>
          <w:shd w:val="clear" w:color="auto" w:fill="FFFFFF"/>
        </w:rPr>
        <w:t>Ju, 2019).</w:t>
      </w:r>
    </w:p>
    <w:p w:rsidR="009339CA" w:rsidRPr="009339CA" w:rsidRDefault="00AF4AFD" w:rsidP="009339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F63679" w:rsidRPr="009339CA">
        <w:rPr>
          <w:rFonts w:ascii="Times New Roman" w:hAnsi="Times New Roman" w:cs="Times New Roman"/>
          <w:sz w:val="24"/>
          <w:szCs w:val="24"/>
        </w:rPr>
        <w:t>SB 276 policy would impact my finance by ensuring I have more savings in my bank account. Costs of getting vaccinated are extremely expensive in private hospitals compared to the free mandatory program by the government. This would he</w:t>
      </w:r>
      <w:r w:rsidR="001A63DE" w:rsidRPr="009339CA">
        <w:rPr>
          <w:rFonts w:ascii="Times New Roman" w:hAnsi="Times New Roman" w:cs="Times New Roman"/>
          <w:sz w:val="24"/>
          <w:szCs w:val="24"/>
        </w:rPr>
        <w:t xml:space="preserve">lp in avoiding costs, thus leading to cost-effectiveness standards. According to </w:t>
      </w:r>
      <w:r w:rsidR="003A7F06" w:rsidRPr="009339CA">
        <w:rPr>
          <w:rFonts w:ascii="Times New Roman" w:hAnsi="Times New Roman" w:cs="Times New Roman"/>
          <w:color w:val="222222"/>
          <w:sz w:val="24"/>
          <w:szCs w:val="24"/>
          <w:shd w:val="clear" w:color="auto" w:fill="FFFFFF"/>
        </w:rPr>
        <w:t>McDonald</w:t>
      </w:r>
      <w:r>
        <w:rPr>
          <w:rFonts w:ascii="Times New Roman" w:hAnsi="Times New Roman" w:cs="Times New Roman"/>
          <w:color w:val="222222"/>
          <w:sz w:val="24"/>
          <w:szCs w:val="24"/>
          <w:shd w:val="clear" w:color="auto" w:fill="FFFFFF"/>
        </w:rPr>
        <w:t xml:space="preserve"> (2019),</w:t>
      </w:r>
      <w:r w:rsidR="001A63DE" w:rsidRPr="009339CA">
        <w:rPr>
          <w:rFonts w:ascii="Times New Roman" w:hAnsi="Times New Roman" w:cs="Times New Roman"/>
          <w:sz w:val="24"/>
          <w:szCs w:val="24"/>
        </w:rPr>
        <w:t xml:space="preserve"> preventing diseases such as measles would lea</w:t>
      </w:r>
      <w:r w:rsidR="003A7F06" w:rsidRPr="009339CA">
        <w:rPr>
          <w:rFonts w:ascii="Times New Roman" w:hAnsi="Times New Roman" w:cs="Times New Roman"/>
          <w:sz w:val="24"/>
          <w:szCs w:val="24"/>
        </w:rPr>
        <w:t>d to saving money in the future</w:t>
      </w:r>
      <w:r w:rsidR="003A7F06" w:rsidRPr="009339CA">
        <w:rPr>
          <w:rFonts w:ascii="Times New Roman" w:hAnsi="Times New Roman" w:cs="Times New Roman"/>
          <w:color w:val="222222"/>
          <w:sz w:val="24"/>
          <w:szCs w:val="24"/>
          <w:shd w:val="clear" w:color="auto" w:fill="FFFFFF"/>
        </w:rPr>
        <w:t>.</w:t>
      </w:r>
      <w:r w:rsidR="001A63DE" w:rsidRPr="009339CA">
        <w:rPr>
          <w:rFonts w:ascii="Times New Roman" w:hAnsi="Times New Roman" w:cs="Times New Roman"/>
          <w:sz w:val="24"/>
          <w:szCs w:val="24"/>
        </w:rPr>
        <w:t xml:space="preserve"> Mandatory disease prevention services such as SB 276 tend to hold high-cost effectiveness standards compared to treatments. SB 276 would impact my education by having the will to learn more about the vaccines. I would learn more about the most effective ways in which vaccines help in preventing severe diseases among children. I would also be able to recommend other parents to consider the</w:t>
      </w:r>
      <w:r w:rsidR="00E211ED" w:rsidRPr="009339CA">
        <w:rPr>
          <w:rFonts w:ascii="Times New Roman" w:hAnsi="Times New Roman" w:cs="Times New Roman"/>
          <w:sz w:val="24"/>
          <w:szCs w:val="24"/>
        </w:rPr>
        <w:t xml:space="preserve"> program because it would prevent their children from getting infections due to the vaccine's protection. </w:t>
      </w:r>
      <w:r>
        <w:rPr>
          <w:rFonts w:ascii="Times New Roman" w:hAnsi="Times New Roman" w:cs="Times New Roman"/>
          <w:sz w:val="24"/>
          <w:szCs w:val="24"/>
        </w:rPr>
        <w:t>Evidently, the government</w:t>
      </w:r>
      <w:r w:rsidR="00E211ED" w:rsidRPr="009339CA">
        <w:rPr>
          <w:rFonts w:ascii="Times New Roman" w:hAnsi="Times New Roman" w:cs="Times New Roman"/>
          <w:sz w:val="24"/>
          <w:szCs w:val="24"/>
        </w:rPr>
        <w:t xml:space="preserve"> offer</w:t>
      </w:r>
      <w:r>
        <w:rPr>
          <w:rFonts w:ascii="Times New Roman" w:hAnsi="Times New Roman" w:cs="Times New Roman"/>
          <w:sz w:val="24"/>
          <w:szCs w:val="24"/>
        </w:rPr>
        <w:t>s</w:t>
      </w:r>
      <w:r w:rsidR="00E211ED" w:rsidRPr="009339CA">
        <w:rPr>
          <w:rFonts w:ascii="Times New Roman" w:hAnsi="Times New Roman" w:cs="Times New Roman"/>
          <w:sz w:val="24"/>
          <w:szCs w:val="24"/>
        </w:rPr>
        <w:t xml:space="preserve"> reliable information to people about how vaccines work, thus furthering their knowl</w:t>
      </w:r>
      <w:r w:rsidR="003A7F06" w:rsidRPr="009339CA">
        <w:rPr>
          <w:rFonts w:ascii="Times New Roman" w:hAnsi="Times New Roman" w:cs="Times New Roman"/>
          <w:sz w:val="24"/>
          <w:szCs w:val="24"/>
        </w:rPr>
        <w:t>edge about the offered vaccines</w:t>
      </w:r>
      <w:r w:rsidR="003A7F06" w:rsidRPr="009339CA">
        <w:rPr>
          <w:rFonts w:ascii="Times New Roman" w:hAnsi="Times New Roman" w:cs="Times New Roman"/>
          <w:color w:val="222222"/>
          <w:sz w:val="24"/>
          <w:szCs w:val="24"/>
          <w:shd w:val="clear" w:color="auto" w:fill="FFFFFF"/>
        </w:rPr>
        <w:t>.</w:t>
      </w:r>
      <w:r w:rsidR="00E211ED" w:rsidRPr="009339CA">
        <w:rPr>
          <w:rFonts w:ascii="Times New Roman" w:hAnsi="Times New Roman" w:cs="Times New Roman"/>
          <w:sz w:val="24"/>
          <w:szCs w:val="24"/>
        </w:rPr>
        <w:t xml:space="preserve"> SB 276 would impact my housing choices in that I would consider living in areas that are not highly contagious to diseases such as measles. Governments highly target highly contagious regions in terms of offering mandatory vaccines. I would ensure I live in areas that are highly accessible</w:t>
      </w:r>
      <w:r w:rsidR="00CF4F56" w:rsidRPr="009339CA">
        <w:rPr>
          <w:rFonts w:ascii="Times New Roman" w:hAnsi="Times New Roman" w:cs="Times New Roman"/>
          <w:sz w:val="24"/>
          <w:szCs w:val="24"/>
        </w:rPr>
        <w:t xml:space="preserve"> to government health care services because it would enable quick immunizations, thus contributing to a low rate of contracting diseases such as me</w:t>
      </w:r>
      <w:r w:rsidR="003A7F06" w:rsidRPr="009339CA">
        <w:rPr>
          <w:rFonts w:ascii="Times New Roman" w:hAnsi="Times New Roman" w:cs="Times New Roman"/>
          <w:sz w:val="24"/>
          <w:szCs w:val="24"/>
        </w:rPr>
        <w:t xml:space="preserve">asles. </w:t>
      </w:r>
      <w:r>
        <w:rPr>
          <w:rFonts w:ascii="Times New Roman" w:hAnsi="Times New Roman" w:cs="Times New Roman"/>
          <w:sz w:val="24"/>
          <w:szCs w:val="24"/>
        </w:rPr>
        <w:t xml:space="preserve">Arguably, </w:t>
      </w:r>
      <w:r w:rsidR="00CF4F56" w:rsidRPr="009339CA">
        <w:rPr>
          <w:rFonts w:ascii="Times New Roman" w:hAnsi="Times New Roman" w:cs="Times New Roman"/>
          <w:sz w:val="24"/>
          <w:szCs w:val="24"/>
        </w:rPr>
        <w:t>housing choices play a massive role in accessing healthcare and indirect costs which are associated with vaccine immunizations su</w:t>
      </w:r>
      <w:r w:rsidR="003A7F06" w:rsidRPr="009339CA">
        <w:rPr>
          <w:rFonts w:ascii="Times New Roman" w:hAnsi="Times New Roman" w:cs="Times New Roman"/>
          <w:sz w:val="24"/>
          <w:szCs w:val="24"/>
        </w:rPr>
        <w:t>ch as transportation to clinics (</w:t>
      </w:r>
      <w:r w:rsidR="003A7F06" w:rsidRPr="009339CA">
        <w:rPr>
          <w:rFonts w:ascii="Times New Roman" w:hAnsi="Times New Roman" w:cs="Times New Roman"/>
          <w:color w:val="222222"/>
          <w:sz w:val="24"/>
          <w:szCs w:val="24"/>
          <w:shd w:val="clear" w:color="auto" w:fill="FFFFFF"/>
        </w:rPr>
        <w:t xml:space="preserve">McDonald </w:t>
      </w:r>
      <w:r w:rsidR="003A7F06" w:rsidRPr="009339CA">
        <w:rPr>
          <w:rFonts w:ascii="Times New Roman" w:hAnsi="Times New Roman" w:cs="Times New Roman"/>
          <w:sz w:val="24"/>
          <w:szCs w:val="24"/>
        </w:rPr>
        <w:lastRenderedPageBreak/>
        <w:t>e</w:t>
      </w:r>
      <w:r w:rsidR="003A7F06" w:rsidRPr="009339CA">
        <w:rPr>
          <w:rFonts w:ascii="Times New Roman" w:hAnsi="Times New Roman" w:cs="Times New Roman"/>
          <w:color w:val="222222"/>
          <w:sz w:val="24"/>
          <w:szCs w:val="24"/>
          <w:shd w:val="clear" w:color="auto" w:fill="FFFFFF"/>
        </w:rPr>
        <w:t>t al, 2019).</w:t>
      </w:r>
      <w:r w:rsidR="003A7F06" w:rsidRPr="009339CA">
        <w:rPr>
          <w:rFonts w:ascii="Times New Roman" w:hAnsi="Times New Roman" w:cs="Times New Roman"/>
          <w:sz w:val="24"/>
          <w:szCs w:val="24"/>
        </w:rPr>
        <w:t xml:space="preserve"> </w:t>
      </w:r>
      <w:r w:rsidR="00CF4F56" w:rsidRPr="009339CA">
        <w:rPr>
          <w:rFonts w:ascii="Times New Roman" w:hAnsi="Times New Roman" w:cs="Times New Roman"/>
          <w:sz w:val="24"/>
          <w:szCs w:val="24"/>
        </w:rPr>
        <w:t xml:space="preserve"> The author also illustrates that housing choices and housing conditions show that poor living conditions are highly associated with fewer immunization rates and increased rates of getting diseases such as measles. </w:t>
      </w:r>
    </w:p>
    <w:p w:rsidR="009339CA" w:rsidRPr="009339CA" w:rsidRDefault="00F63679" w:rsidP="009339CA">
      <w:pPr>
        <w:spacing w:line="480" w:lineRule="auto"/>
        <w:ind w:firstLine="720"/>
        <w:rPr>
          <w:rFonts w:ascii="Times New Roman" w:hAnsi="Times New Roman" w:cs="Times New Roman"/>
          <w:sz w:val="24"/>
          <w:szCs w:val="24"/>
        </w:rPr>
      </w:pPr>
      <w:r w:rsidRPr="009339CA">
        <w:rPr>
          <w:rFonts w:ascii="Times New Roman" w:hAnsi="Times New Roman" w:cs="Times New Roman"/>
          <w:sz w:val="24"/>
          <w:szCs w:val="24"/>
        </w:rPr>
        <w:t>There are several are</w:t>
      </w:r>
      <w:r w:rsidR="009A12A9" w:rsidRPr="009339CA">
        <w:rPr>
          <w:rFonts w:ascii="Times New Roman" w:hAnsi="Times New Roman" w:cs="Times New Roman"/>
          <w:sz w:val="24"/>
          <w:szCs w:val="24"/>
        </w:rPr>
        <w:t xml:space="preserve">as for </w:t>
      </w:r>
      <w:r w:rsidRPr="009339CA">
        <w:rPr>
          <w:rFonts w:ascii="Times New Roman" w:hAnsi="Times New Roman" w:cs="Times New Roman"/>
          <w:sz w:val="24"/>
          <w:szCs w:val="24"/>
        </w:rPr>
        <w:t>improveme</w:t>
      </w:r>
      <w:r w:rsidR="009A12A9" w:rsidRPr="009339CA">
        <w:rPr>
          <w:rFonts w:ascii="Times New Roman" w:hAnsi="Times New Roman" w:cs="Times New Roman"/>
          <w:sz w:val="24"/>
          <w:szCs w:val="24"/>
        </w:rPr>
        <w:t xml:space="preserve">nt for SB 276 policy. First, the Senate should restore integrity towards the medical exemptions of California by needing the California Department of Public Health to review the medical </w:t>
      </w:r>
      <w:r w:rsidR="003A7F06" w:rsidRPr="009339CA">
        <w:rPr>
          <w:rFonts w:ascii="Times New Roman" w:hAnsi="Times New Roman" w:cs="Times New Roman"/>
          <w:sz w:val="24"/>
          <w:szCs w:val="24"/>
        </w:rPr>
        <w:t>exemptions submitted to schools (</w:t>
      </w:r>
      <w:r w:rsidR="003A7F06" w:rsidRPr="009339CA">
        <w:rPr>
          <w:rFonts w:ascii="Times New Roman" w:hAnsi="Times New Roman" w:cs="Times New Roman"/>
          <w:color w:val="222222"/>
          <w:sz w:val="24"/>
          <w:szCs w:val="24"/>
          <w:shd w:val="clear" w:color="auto" w:fill="FFFFFF"/>
        </w:rPr>
        <w:t>Ju, 2019).</w:t>
      </w:r>
      <w:r w:rsidR="003A7F06" w:rsidRPr="009339CA">
        <w:rPr>
          <w:rFonts w:ascii="Times New Roman" w:hAnsi="Times New Roman" w:cs="Times New Roman"/>
          <w:sz w:val="24"/>
          <w:szCs w:val="24"/>
        </w:rPr>
        <w:t xml:space="preserve"> </w:t>
      </w:r>
      <w:r w:rsidR="009A12A9" w:rsidRPr="009339CA">
        <w:rPr>
          <w:rFonts w:ascii="Times New Roman" w:hAnsi="Times New Roman" w:cs="Times New Roman"/>
          <w:sz w:val="24"/>
          <w:szCs w:val="24"/>
        </w:rPr>
        <w:t xml:space="preserve"> Second, the Senate needs to establish the minimum requirements for exemption forms, therefore, creat</w:t>
      </w:r>
      <w:r w:rsidR="00AF4AFD">
        <w:rPr>
          <w:rFonts w:ascii="Times New Roman" w:hAnsi="Times New Roman" w:cs="Times New Roman"/>
          <w:sz w:val="24"/>
          <w:szCs w:val="24"/>
        </w:rPr>
        <w:t>ing</w:t>
      </w:r>
      <w:r w:rsidR="009A12A9" w:rsidRPr="009339CA">
        <w:rPr>
          <w:rFonts w:ascii="Times New Roman" w:hAnsi="Times New Roman" w:cs="Times New Roman"/>
          <w:sz w:val="24"/>
          <w:szCs w:val="24"/>
        </w:rPr>
        <w:t xml:space="preserve"> a sophisticated panel that will consider appeals. Also, for the issuance of medical exemptions, doctors will need to use standardized forms submitt</w:t>
      </w:r>
      <w:r w:rsidR="003A7F06" w:rsidRPr="009339CA">
        <w:rPr>
          <w:rFonts w:ascii="Times New Roman" w:hAnsi="Times New Roman" w:cs="Times New Roman"/>
          <w:sz w:val="24"/>
          <w:szCs w:val="24"/>
        </w:rPr>
        <w:t xml:space="preserve">ed through a </w:t>
      </w:r>
      <w:r w:rsidR="000E4EE1" w:rsidRPr="009339CA">
        <w:rPr>
          <w:rFonts w:ascii="Times New Roman" w:hAnsi="Times New Roman" w:cs="Times New Roman"/>
          <w:sz w:val="24"/>
          <w:szCs w:val="24"/>
        </w:rPr>
        <w:t>state-wide</w:t>
      </w:r>
      <w:r w:rsidR="003A7F06" w:rsidRPr="009339CA">
        <w:rPr>
          <w:rFonts w:ascii="Times New Roman" w:hAnsi="Times New Roman" w:cs="Times New Roman"/>
          <w:sz w:val="24"/>
          <w:szCs w:val="24"/>
        </w:rPr>
        <w:t xml:space="preserve"> database (</w:t>
      </w:r>
      <w:r w:rsidR="003A7F06" w:rsidRPr="009339CA">
        <w:rPr>
          <w:rFonts w:ascii="Times New Roman" w:hAnsi="Times New Roman" w:cs="Times New Roman"/>
          <w:color w:val="222222"/>
          <w:sz w:val="24"/>
          <w:szCs w:val="24"/>
          <w:shd w:val="clear" w:color="auto" w:fill="FFFFFF"/>
        </w:rPr>
        <w:t>Ju, 2019)</w:t>
      </w:r>
      <w:r w:rsidR="009339CA" w:rsidRPr="009339CA">
        <w:rPr>
          <w:rFonts w:ascii="Times New Roman" w:hAnsi="Times New Roman" w:cs="Times New Roman"/>
          <w:color w:val="222222"/>
          <w:sz w:val="24"/>
          <w:szCs w:val="24"/>
          <w:shd w:val="clear" w:color="auto" w:fill="FFFFFF"/>
        </w:rPr>
        <w:t>.</w:t>
      </w:r>
    </w:p>
    <w:p w:rsidR="009339CA" w:rsidRPr="009339CA" w:rsidRDefault="00F63679" w:rsidP="009339CA">
      <w:pPr>
        <w:spacing w:line="480" w:lineRule="auto"/>
        <w:ind w:firstLine="720"/>
        <w:rPr>
          <w:rFonts w:ascii="Times New Roman" w:hAnsi="Times New Roman" w:cs="Times New Roman"/>
          <w:sz w:val="24"/>
          <w:szCs w:val="24"/>
        </w:rPr>
      </w:pPr>
      <w:r w:rsidRPr="009339CA">
        <w:rPr>
          <w:rFonts w:ascii="Times New Roman" w:hAnsi="Times New Roman" w:cs="Times New Roman"/>
          <w:sz w:val="24"/>
          <w:szCs w:val="24"/>
        </w:rPr>
        <w:t xml:space="preserve">One of the </w:t>
      </w:r>
      <w:r w:rsidR="00B54A16" w:rsidRPr="009339CA">
        <w:rPr>
          <w:rFonts w:ascii="Times New Roman" w:hAnsi="Times New Roman" w:cs="Times New Roman"/>
          <w:sz w:val="24"/>
          <w:szCs w:val="24"/>
        </w:rPr>
        <w:t xml:space="preserve">shortcomings of SB 276 is that it is considered to lead to fraudulent medical exemptions that are based on false premises. The second shortcoming of SB 276 is that it does not involve giving of any form of </w:t>
      </w:r>
      <w:r w:rsidR="003A7F06" w:rsidRPr="009339CA">
        <w:rPr>
          <w:rFonts w:ascii="Times New Roman" w:hAnsi="Times New Roman" w:cs="Times New Roman"/>
          <w:sz w:val="24"/>
          <w:szCs w:val="24"/>
        </w:rPr>
        <w:t>informed consent about vaccines (</w:t>
      </w:r>
      <w:r w:rsidR="003A7F06" w:rsidRPr="009339CA">
        <w:rPr>
          <w:rFonts w:ascii="Times New Roman" w:hAnsi="Times New Roman" w:cs="Times New Roman"/>
          <w:color w:val="222222"/>
          <w:sz w:val="24"/>
          <w:szCs w:val="24"/>
          <w:shd w:val="clear" w:color="auto" w:fill="FFFFFF"/>
        </w:rPr>
        <w:t xml:space="preserve">Quinn </w:t>
      </w:r>
      <w:r w:rsidR="003A7F06" w:rsidRPr="009339CA">
        <w:rPr>
          <w:rFonts w:ascii="Times New Roman" w:hAnsi="Times New Roman" w:cs="Times New Roman"/>
          <w:sz w:val="24"/>
          <w:szCs w:val="24"/>
        </w:rPr>
        <w:t>e</w:t>
      </w:r>
      <w:r w:rsidR="003A7F06" w:rsidRPr="009339CA">
        <w:rPr>
          <w:rFonts w:ascii="Times New Roman" w:hAnsi="Times New Roman" w:cs="Times New Roman"/>
          <w:color w:val="222222"/>
          <w:sz w:val="24"/>
          <w:szCs w:val="24"/>
          <w:shd w:val="clear" w:color="auto" w:fill="FFFFFF"/>
        </w:rPr>
        <w:t>t al, 2019).</w:t>
      </w:r>
      <w:r w:rsidR="00B54A16" w:rsidRPr="009339CA">
        <w:rPr>
          <w:rFonts w:ascii="Times New Roman" w:hAnsi="Times New Roman" w:cs="Times New Roman"/>
          <w:sz w:val="24"/>
          <w:szCs w:val="24"/>
        </w:rPr>
        <w:t xml:space="preserve"> Also, the policy doesn't outline the side effects, risks, and adverse effects that may occur with such a vaccine.  However, this policy is essential because it will prevent doctors from harming patients and protect children from diseases such as measles. There are comparisons and contrasts between SB 276, which is a state policy, and SB 714, which is a </w:t>
      </w:r>
      <w:r w:rsidR="007C4037" w:rsidRPr="009339CA">
        <w:rPr>
          <w:rFonts w:ascii="Times New Roman" w:hAnsi="Times New Roman" w:cs="Times New Roman"/>
          <w:sz w:val="24"/>
          <w:szCs w:val="24"/>
        </w:rPr>
        <w:t>federal policy</w:t>
      </w:r>
      <w:r w:rsidR="00B54A16" w:rsidRPr="009339CA">
        <w:rPr>
          <w:rFonts w:ascii="Times New Roman" w:hAnsi="Times New Roman" w:cs="Times New Roman"/>
          <w:sz w:val="24"/>
          <w:szCs w:val="24"/>
        </w:rPr>
        <w:t>.</w:t>
      </w:r>
      <w:r w:rsidR="007C4037" w:rsidRPr="009339CA">
        <w:rPr>
          <w:rFonts w:ascii="Times New Roman" w:hAnsi="Times New Roman" w:cs="Times New Roman"/>
          <w:sz w:val="24"/>
          <w:szCs w:val="24"/>
        </w:rPr>
        <w:t xml:space="preserve"> SB 714 and SB 276 offer free vaccines for kids who are considered to be uninsured. They both involve the negotiation of the manufacture of vaccines and provide th</w:t>
      </w:r>
      <w:r w:rsidR="009339CA" w:rsidRPr="009339CA">
        <w:rPr>
          <w:rFonts w:ascii="Times New Roman" w:hAnsi="Times New Roman" w:cs="Times New Roman"/>
          <w:sz w:val="24"/>
          <w:szCs w:val="24"/>
        </w:rPr>
        <w:t>e</w:t>
      </w:r>
      <w:r w:rsidR="007C4037" w:rsidRPr="009339CA">
        <w:rPr>
          <w:rFonts w:ascii="Times New Roman" w:hAnsi="Times New Roman" w:cs="Times New Roman"/>
          <w:sz w:val="24"/>
          <w:szCs w:val="24"/>
        </w:rPr>
        <w:t xml:space="preserve"> vaccines to children. </w:t>
      </w:r>
      <w:r w:rsidR="000C6FFE" w:rsidRPr="009339CA">
        <w:rPr>
          <w:rFonts w:ascii="Times New Roman" w:hAnsi="Times New Roman" w:cs="Times New Roman"/>
          <w:sz w:val="24"/>
          <w:szCs w:val="24"/>
        </w:rPr>
        <w:t xml:space="preserve">These policies allow doctors and surgeons to administer vaccines to children. </w:t>
      </w:r>
      <w:r w:rsidR="007C4037" w:rsidRPr="009339CA">
        <w:rPr>
          <w:rFonts w:ascii="Times New Roman" w:hAnsi="Times New Roman" w:cs="Times New Roman"/>
          <w:sz w:val="24"/>
          <w:szCs w:val="24"/>
        </w:rPr>
        <w:t>However, SB276 advocates for the use of state data in administering vaccines while SB 714 advocates for immunization entries through computerized systems that have vaccination hist</w:t>
      </w:r>
      <w:r w:rsidR="009339CA" w:rsidRPr="009339CA">
        <w:rPr>
          <w:rFonts w:ascii="Times New Roman" w:hAnsi="Times New Roman" w:cs="Times New Roman"/>
          <w:sz w:val="24"/>
          <w:szCs w:val="24"/>
        </w:rPr>
        <w:t>ories within a specified region (</w:t>
      </w:r>
      <w:r w:rsidR="009339CA" w:rsidRPr="009339CA">
        <w:rPr>
          <w:rFonts w:ascii="Times New Roman" w:hAnsi="Times New Roman" w:cs="Times New Roman"/>
          <w:color w:val="222222"/>
          <w:sz w:val="24"/>
          <w:szCs w:val="24"/>
          <w:shd w:val="clear" w:color="auto" w:fill="FFFFFF"/>
        </w:rPr>
        <w:t xml:space="preserve">Quinn </w:t>
      </w:r>
      <w:r w:rsidR="009339CA" w:rsidRPr="009339CA">
        <w:rPr>
          <w:rFonts w:ascii="Times New Roman" w:hAnsi="Times New Roman" w:cs="Times New Roman"/>
          <w:sz w:val="24"/>
          <w:szCs w:val="24"/>
        </w:rPr>
        <w:t>e</w:t>
      </w:r>
      <w:r w:rsidR="009339CA" w:rsidRPr="009339CA">
        <w:rPr>
          <w:rFonts w:ascii="Times New Roman" w:hAnsi="Times New Roman" w:cs="Times New Roman"/>
          <w:color w:val="222222"/>
          <w:sz w:val="24"/>
          <w:szCs w:val="24"/>
          <w:shd w:val="clear" w:color="auto" w:fill="FFFFFF"/>
        </w:rPr>
        <w:t>t al, 2019).</w:t>
      </w:r>
      <w:r w:rsidR="009339CA" w:rsidRPr="009339CA">
        <w:rPr>
          <w:rFonts w:ascii="Times New Roman" w:hAnsi="Times New Roman" w:cs="Times New Roman"/>
          <w:sz w:val="24"/>
          <w:szCs w:val="24"/>
        </w:rPr>
        <w:t xml:space="preserve"> </w:t>
      </w:r>
      <w:r w:rsidR="000C6FFE" w:rsidRPr="009339CA">
        <w:rPr>
          <w:rFonts w:ascii="Times New Roman" w:hAnsi="Times New Roman" w:cs="Times New Roman"/>
          <w:sz w:val="24"/>
          <w:szCs w:val="24"/>
        </w:rPr>
        <w:t xml:space="preserve">SB 276 will reduce the number of parents who claim that non-medical exemptions are higher in California. </w:t>
      </w:r>
      <w:r w:rsidR="000C6FFE" w:rsidRPr="009339CA">
        <w:rPr>
          <w:rFonts w:ascii="Times New Roman" w:hAnsi="Times New Roman" w:cs="Times New Roman"/>
          <w:sz w:val="24"/>
          <w:szCs w:val="24"/>
        </w:rPr>
        <w:lastRenderedPageBreak/>
        <w:t xml:space="preserve">Therefore children will get vaccinations that will prevent </w:t>
      </w:r>
      <w:r w:rsidR="000E4EE1" w:rsidRPr="009339CA">
        <w:rPr>
          <w:rFonts w:ascii="Times New Roman" w:hAnsi="Times New Roman" w:cs="Times New Roman"/>
          <w:sz w:val="24"/>
          <w:szCs w:val="24"/>
        </w:rPr>
        <w:t>them</w:t>
      </w:r>
      <w:r w:rsidR="000C6FFE" w:rsidRPr="009339CA">
        <w:rPr>
          <w:rFonts w:ascii="Times New Roman" w:hAnsi="Times New Roman" w:cs="Times New Roman"/>
          <w:sz w:val="24"/>
          <w:szCs w:val="24"/>
        </w:rPr>
        <w:t xml:space="preserve"> from getting diseases such as measles.</w:t>
      </w:r>
    </w:p>
    <w:p w:rsidR="009339CA" w:rsidRDefault="00F63679" w:rsidP="009339CA">
      <w:pPr>
        <w:spacing w:line="480" w:lineRule="auto"/>
        <w:ind w:firstLine="720"/>
        <w:rPr>
          <w:rFonts w:ascii="Times New Roman" w:hAnsi="Times New Roman" w:cs="Times New Roman"/>
          <w:sz w:val="24"/>
          <w:szCs w:val="24"/>
        </w:rPr>
      </w:pPr>
      <w:r w:rsidRPr="009339CA">
        <w:rPr>
          <w:rFonts w:ascii="Times New Roman" w:hAnsi="Times New Roman" w:cs="Times New Roman"/>
          <w:sz w:val="24"/>
          <w:szCs w:val="24"/>
        </w:rPr>
        <w:t>In conclusion,</w:t>
      </w:r>
      <w:r w:rsidR="003A7F06" w:rsidRPr="009339CA">
        <w:rPr>
          <w:rFonts w:ascii="Times New Roman" w:hAnsi="Times New Roman" w:cs="Times New Roman"/>
          <w:sz w:val="24"/>
          <w:szCs w:val="24"/>
        </w:rPr>
        <w:t xml:space="preserve"> After the SB 276 was passed in Senate, it is expected that all parents should comply with the policy and what it stands for desp</w:t>
      </w:r>
      <w:r w:rsidR="009339CA" w:rsidRPr="009339CA">
        <w:rPr>
          <w:rFonts w:ascii="Times New Roman" w:hAnsi="Times New Roman" w:cs="Times New Roman"/>
          <w:sz w:val="24"/>
          <w:szCs w:val="24"/>
        </w:rPr>
        <w:t>ite several protests against it (</w:t>
      </w:r>
      <w:r w:rsidR="009339CA" w:rsidRPr="009339CA">
        <w:rPr>
          <w:rFonts w:ascii="Times New Roman" w:hAnsi="Times New Roman" w:cs="Times New Roman"/>
          <w:color w:val="222222"/>
          <w:sz w:val="24"/>
          <w:szCs w:val="24"/>
          <w:shd w:val="clear" w:color="auto" w:fill="FFFFFF"/>
        </w:rPr>
        <w:t>Filia</w:t>
      </w:r>
      <w:r w:rsidR="009339CA" w:rsidRPr="009339CA">
        <w:rPr>
          <w:rFonts w:ascii="Times New Roman" w:hAnsi="Times New Roman" w:cs="Times New Roman"/>
          <w:sz w:val="24"/>
          <w:szCs w:val="24"/>
        </w:rPr>
        <w:t xml:space="preserve"> et al, 2019).</w:t>
      </w:r>
      <w:r w:rsidR="003A7F06" w:rsidRPr="009339CA">
        <w:rPr>
          <w:rFonts w:ascii="Times New Roman" w:hAnsi="Times New Roman" w:cs="Times New Roman"/>
          <w:sz w:val="24"/>
          <w:szCs w:val="24"/>
        </w:rPr>
        <w:t xml:space="preserve"> Since the bill is based on social work, it is expected to benefit children who are not insured.</w:t>
      </w:r>
      <w:r w:rsidRPr="009339CA">
        <w:rPr>
          <w:rFonts w:ascii="Times New Roman" w:hAnsi="Times New Roman" w:cs="Times New Roman"/>
          <w:sz w:val="24"/>
          <w:szCs w:val="24"/>
        </w:rPr>
        <w:t xml:space="preserve"> I would use</w:t>
      </w:r>
      <w:r w:rsidR="00F1684A" w:rsidRPr="009339CA">
        <w:rPr>
          <w:rFonts w:ascii="Times New Roman" w:hAnsi="Times New Roman" w:cs="Times New Roman"/>
          <w:sz w:val="24"/>
          <w:szCs w:val="24"/>
        </w:rPr>
        <w:t xml:space="preserve"> information about SB 276 towards social work in leading to </w:t>
      </w:r>
      <w:r w:rsidR="00AF4AFD" w:rsidRPr="009339CA">
        <w:rPr>
          <w:rFonts w:ascii="Times New Roman" w:hAnsi="Times New Roman" w:cs="Times New Roman"/>
          <w:sz w:val="24"/>
          <w:szCs w:val="24"/>
        </w:rPr>
        <w:t>life</w:t>
      </w:r>
      <w:r w:rsidR="00AF4AFD">
        <w:rPr>
          <w:rFonts w:ascii="Times New Roman" w:hAnsi="Times New Roman" w:cs="Times New Roman"/>
          <w:sz w:val="24"/>
          <w:szCs w:val="24"/>
        </w:rPr>
        <w:t>l</w:t>
      </w:r>
      <w:r w:rsidR="00AF4AFD" w:rsidRPr="009339CA">
        <w:rPr>
          <w:rFonts w:ascii="Times New Roman" w:hAnsi="Times New Roman" w:cs="Times New Roman"/>
          <w:sz w:val="24"/>
          <w:szCs w:val="24"/>
        </w:rPr>
        <w:t>ong</w:t>
      </w:r>
      <w:r w:rsidR="00F1684A" w:rsidRPr="009339CA">
        <w:rPr>
          <w:rFonts w:ascii="Times New Roman" w:hAnsi="Times New Roman" w:cs="Times New Roman"/>
          <w:sz w:val="24"/>
          <w:szCs w:val="24"/>
        </w:rPr>
        <w:t xml:space="preserve"> societal benefits such as improving the quality of children's life. I would collaborate with local health departments in California and community-based organizations to ensure children are enrolled in immunization. I would</w:t>
      </w:r>
      <w:r w:rsidR="00AF4AFD">
        <w:rPr>
          <w:rFonts w:ascii="Times New Roman" w:hAnsi="Times New Roman" w:cs="Times New Roman"/>
          <w:sz w:val="24"/>
          <w:szCs w:val="24"/>
        </w:rPr>
        <w:t xml:space="preserve"> also</w:t>
      </w:r>
      <w:r w:rsidR="00F1684A" w:rsidRPr="009339CA">
        <w:rPr>
          <w:rFonts w:ascii="Times New Roman" w:hAnsi="Times New Roman" w:cs="Times New Roman"/>
          <w:sz w:val="24"/>
          <w:szCs w:val="24"/>
        </w:rPr>
        <w:t xml:space="preserve"> intervene in community activities such as the provision of healthcare through immunization programs tha</w:t>
      </w:r>
      <w:r w:rsidR="009339CA" w:rsidRPr="009339CA">
        <w:rPr>
          <w:rFonts w:ascii="Times New Roman" w:hAnsi="Times New Roman" w:cs="Times New Roman"/>
          <w:sz w:val="24"/>
          <w:szCs w:val="24"/>
        </w:rPr>
        <w:t>t are school-based vaccinations (</w:t>
      </w:r>
      <w:r w:rsidR="009339CA" w:rsidRPr="009339CA">
        <w:rPr>
          <w:rFonts w:ascii="Times New Roman" w:hAnsi="Times New Roman" w:cs="Times New Roman"/>
          <w:color w:val="222222"/>
          <w:sz w:val="24"/>
          <w:szCs w:val="24"/>
          <w:shd w:val="clear" w:color="auto" w:fill="FFFFFF"/>
        </w:rPr>
        <w:t>Filia</w:t>
      </w:r>
      <w:r w:rsidR="009339CA" w:rsidRPr="009339CA">
        <w:rPr>
          <w:rFonts w:ascii="Times New Roman" w:hAnsi="Times New Roman" w:cs="Times New Roman"/>
          <w:sz w:val="24"/>
          <w:szCs w:val="24"/>
        </w:rPr>
        <w:t xml:space="preserve"> e</w:t>
      </w:r>
      <w:r w:rsidR="009339CA">
        <w:rPr>
          <w:rFonts w:ascii="Times New Roman" w:hAnsi="Times New Roman" w:cs="Times New Roman"/>
          <w:sz w:val="24"/>
          <w:szCs w:val="24"/>
        </w:rPr>
        <w:t>t al, 2019).</w:t>
      </w: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Default="009339CA" w:rsidP="009339CA">
      <w:pPr>
        <w:spacing w:line="480" w:lineRule="auto"/>
        <w:ind w:firstLine="720"/>
        <w:rPr>
          <w:rFonts w:ascii="Times New Roman" w:hAnsi="Times New Roman" w:cs="Times New Roman"/>
          <w:sz w:val="24"/>
          <w:szCs w:val="24"/>
        </w:rPr>
      </w:pPr>
    </w:p>
    <w:p w:rsidR="009339CA" w:rsidRPr="009339CA" w:rsidRDefault="009339CA" w:rsidP="009339CA">
      <w:pPr>
        <w:spacing w:line="480" w:lineRule="auto"/>
        <w:ind w:firstLine="720"/>
        <w:rPr>
          <w:rFonts w:ascii="Times New Roman" w:hAnsi="Times New Roman" w:cs="Times New Roman"/>
          <w:sz w:val="24"/>
          <w:szCs w:val="24"/>
        </w:rPr>
      </w:pPr>
    </w:p>
    <w:p w:rsidR="00AF4AFD" w:rsidRDefault="00AF4AFD" w:rsidP="009339CA">
      <w:pPr>
        <w:tabs>
          <w:tab w:val="center" w:pos="4513"/>
        </w:tabs>
        <w:spacing w:line="480" w:lineRule="auto"/>
        <w:jc w:val="center"/>
        <w:rPr>
          <w:rFonts w:ascii="Times New Roman" w:hAnsi="Times New Roman" w:cs="Times New Roman"/>
          <w:sz w:val="24"/>
          <w:szCs w:val="24"/>
        </w:rPr>
      </w:pPr>
    </w:p>
    <w:p w:rsidR="003A7F06" w:rsidRPr="009339CA" w:rsidRDefault="003A7F06" w:rsidP="009339CA">
      <w:pPr>
        <w:tabs>
          <w:tab w:val="center" w:pos="4513"/>
        </w:tabs>
        <w:spacing w:line="480" w:lineRule="auto"/>
        <w:jc w:val="center"/>
        <w:rPr>
          <w:rFonts w:ascii="Times New Roman" w:hAnsi="Times New Roman" w:cs="Times New Roman"/>
          <w:sz w:val="24"/>
          <w:szCs w:val="24"/>
        </w:rPr>
      </w:pPr>
      <w:r w:rsidRPr="009339CA">
        <w:rPr>
          <w:rFonts w:ascii="Times New Roman" w:hAnsi="Times New Roman" w:cs="Times New Roman"/>
          <w:sz w:val="24"/>
          <w:szCs w:val="24"/>
        </w:rPr>
        <w:lastRenderedPageBreak/>
        <w:t>References</w:t>
      </w:r>
    </w:p>
    <w:p w:rsidR="003A7F06" w:rsidRPr="009339CA" w:rsidRDefault="003A7F06" w:rsidP="00AF4AFD">
      <w:pPr>
        <w:tabs>
          <w:tab w:val="center" w:pos="4513"/>
        </w:tabs>
        <w:spacing w:line="480" w:lineRule="auto"/>
        <w:ind w:left="720" w:hanging="720"/>
        <w:rPr>
          <w:rFonts w:ascii="Times New Roman" w:hAnsi="Times New Roman" w:cs="Times New Roman"/>
          <w:sz w:val="24"/>
          <w:szCs w:val="24"/>
        </w:rPr>
      </w:pPr>
      <w:r w:rsidRPr="009339CA">
        <w:rPr>
          <w:rFonts w:ascii="Times New Roman" w:hAnsi="Times New Roman" w:cs="Times New Roman"/>
          <w:color w:val="222222"/>
          <w:sz w:val="24"/>
          <w:szCs w:val="24"/>
          <w:shd w:val="clear" w:color="auto" w:fill="FFFFFF"/>
        </w:rPr>
        <w:t>Filia, A., Bella, A., D’Ancona, F., Fabiani, M., Giambi, C., Rizzo, C., ... &amp; Rota, M. C. (2019). Childhood vaccinations: knowledge, attitudes and practices of paediatricians and factors associated with their confidence in addressing parental concerns, Italy, 2016. </w:t>
      </w:r>
      <w:r w:rsidRPr="009339CA">
        <w:rPr>
          <w:rFonts w:ascii="Times New Roman" w:hAnsi="Times New Roman" w:cs="Times New Roman"/>
          <w:i/>
          <w:iCs/>
          <w:color w:val="222222"/>
          <w:sz w:val="24"/>
          <w:szCs w:val="24"/>
          <w:shd w:val="clear" w:color="auto" w:fill="FFFFFF"/>
        </w:rPr>
        <w:t>Eurosurveillance</w:t>
      </w:r>
      <w:r w:rsidRPr="009339CA">
        <w:rPr>
          <w:rFonts w:ascii="Times New Roman" w:hAnsi="Times New Roman" w:cs="Times New Roman"/>
          <w:color w:val="222222"/>
          <w:sz w:val="24"/>
          <w:szCs w:val="24"/>
          <w:shd w:val="clear" w:color="auto" w:fill="FFFFFF"/>
        </w:rPr>
        <w:t>, </w:t>
      </w:r>
      <w:r w:rsidRPr="009339CA">
        <w:rPr>
          <w:rFonts w:ascii="Times New Roman" w:hAnsi="Times New Roman" w:cs="Times New Roman"/>
          <w:i/>
          <w:iCs/>
          <w:color w:val="222222"/>
          <w:sz w:val="24"/>
          <w:szCs w:val="24"/>
          <w:shd w:val="clear" w:color="auto" w:fill="FFFFFF"/>
        </w:rPr>
        <w:t>24</w:t>
      </w:r>
      <w:r w:rsidRPr="009339CA">
        <w:rPr>
          <w:rFonts w:ascii="Times New Roman" w:hAnsi="Times New Roman" w:cs="Times New Roman"/>
          <w:color w:val="222222"/>
          <w:sz w:val="24"/>
          <w:szCs w:val="24"/>
          <w:shd w:val="clear" w:color="auto" w:fill="FFFFFF"/>
        </w:rPr>
        <w:t>(6).</w:t>
      </w:r>
    </w:p>
    <w:p w:rsidR="003A7F06" w:rsidRPr="009339CA" w:rsidRDefault="003A7F06" w:rsidP="00AF4AFD">
      <w:pPr>
        <w:tabs>
          <w:tab w:val="center" w:pos="4513"/>
        </w:tabs>
        <w:spacing w:line="480" w:lineRule="auto"/>
        <w:ind w:left="720" w:hanging="720"/>
        <w:rPr>
          <w:rFonts w:ascii="Times New Roman" w:hAnsi="Times New Roman" w:cs="Times New Roman"/>
          <w:sz w:val="24"/>
          <w:szCs w:val="24"/>
        </w:rPr>
      </w:pPr>
      <w:r w:rsidRPr="009339CA">
        <w:rPr>
          <w:rFonts w:ascii="Times New Roman" w:hAnsi="Times New Roman" w:cs="Times New Roman"/>
          <w:color w:val="222222"/>
          <w:sz w:val="24"/>
          <w:szCs w:val="24"/>
          <w:shd w:val="clear" w:color="auto" w:fill="FFFFFF"/>
        </w:rPr>
        <w:t>Ju, A. C. (2019). What I Learned From the Antivaccine Movement. </w:t>
      </w:r>
      <w:r w:rsidRPr="009339CA">
        <w:rPr>
          <w:rFonts w:ascii="Times New Roman" w:hAnsi="Times New Roman" w:cs="Times New Roman"/>
          <w:i/>
          <w:iCs/>
          <w:color w:val="222222"/>
          <w:sz w:val="24"/>
          <w:szCs w:val="24"/>
          <w:shd w:val="clear" w:color="auto" w:fill="FFFFFF"/>
        </w:rPr>
        <w:t>Pediatrics</w:t>
      </w:r>
      <w:r w:rsidRPr="009339CA">
        <w:rPr>
          <w:rFonts w:ascii="Times New Roman" w:hAnsi="Times New Roman" w:cs="Times New Roman"/>
          <w:color w:val="222222"/>
          <w:sz w:val="24"/>
          <w:szCs w:val="24"/>
          <w:shd w:val="clear" w:color="auto" w:fill="FFFFFF"/>
        </w:rPr>
        <w:t>, </w:t>
      </w:r>
      <w:r w:rsidRPr="009339CA">
        <w:rPr>
          <w:rFonts w:ascii="Times New Roman" w:hAnsi="Times New Roman" w:cs="Times New Roman"/>
          <w:i/>
          <w:iCs/>
          <w:color w:val="222222"/>
          <w:sz w:val="24"/>
          <w:szCs w:val="24"/>
          <w:shd w:val="clear" w:color="auto" w:fill="FFFFFF"/>
        </w:rPr>
        <w:t>144</w:t>
      </w:r>
      <w:r w:rsidRPr="009339CA">
        <w:rPr>
          <w:rFonts w:ascii="Times New Roman" w:hAnsi="Times New Roman" w:cs="Times New Roman"/>
          <w:color w:val="222222"/>
          <w:sz w:val="24"/>
          <w:szCs w:val="24"/>
          <w:shd w:val="clear" w:color="auto" w:fill="FFFFFF"/>
        </w:rPr>
        <w:t>(4), e20192384.</w:t>
      </w:r>
    </w:p>
    <w:p w:rsidR="003A7F06" w:rsidRPr="009339CA" w:rsidRDefault="003A7F06" w:rsidP="00AF4AFD">
      <w:pPr>
        <w:tabs>
          <w:tab w:val="left" w:pos="4650"/>
        </w:tabs>
        <w:spacing w:line="480" w:lineRule="auto"/>
        <w:ind w:left="720" w:hanging="720"/>
        <w:rPr>
          <w:rFonts w:ascii="Times New Roman" w:hAnsi="Times New Roman" w:cs="Times New Roman"/>
          <w:color w:val="222222"/>
          <w:sz w:val="24"/>
          <w:szCs w:val="24"/>
          <w:shd w:val="clear" w:color="auto" w:fill="FFFFFF"/>
        </w:rPr>
      </w:pPr>
      <w:r w:rsidRPr="009339CA">
        <w:rPr>
          <w:rFonts w:ascii="Times New Roman" w:hAnsi="Times New Roman" w:cs="Times New Roman"/>
          <w:color w:val="222222"/>
          <w:sz w:val="24"/>
          <w:szCs w:val="24"/>
          <w:shd w:val="clear" w:color="auto" w:fill="FFFFFF"/>
        </w:rPr>
        <w:t>McDonald, P., Limaye, R. J., Omer, S. B., Buttenheim, A. M., Mohanty, S., Klein, N. P., &amp; Salmon, D. A. (2019). Exploring California’s new law eliminating personal belief exemptions to childhood vaccines and vaccine decision-making among homeschooling mothers in California. </w:t>
      </w:r>
      <w:r w:rsidRPr="009339CA">
        <w:rPr>
          <w:rFonts w:ascii="Times New Roman" w:hAnsi="Times New Roman" w:cs="Times New Roman"/>
          <w:i/>
          <w:iCs/>
          <w:color w:val="222222"/>
          <w:sz w:val="24"/>
          <w:szCs w:val="24"/>
          <w:shd w:val="clear" w:color="auto" w:fill="FFFFFF"/>
        </w:rPr>
        <w:t>Vaccine</w:t>
      </w:r>
      <w:r w:rsidRPr="009339CA">
        <w:rPr>
          <w:rFonts w:ascii="Times New Roman" w:hAnsi="Times New Roman" w:cs="Times New Roman"/>
          <w:color w:val="222222"/>
          <w:sz w:val="24"/>
          <w:szCs w:val="24"/>
          <w:shd w:val="clear" w:color="auto" w:fill="FFFFFF"/>
        </w:rPr>
        <w:t>, </w:t>
      </w:r>
      <w:r w:rsidRPr="009339CA">
        <w:rPr>
          <w:rFonts w:ascii="Times New Roman" w:hAnsi="Times New Roman" w:cs="Times New Roman"/>
          <w:i/>
          <w:iCs/>
          <w:color w:val="222222"/>
          <w:sz w:val="24"/>
          <w:szCs w:val="24"/>
          <w:shd w:val="clear" w:color="auto" w:fill="FFFFFF"/>
        </w:rPr>
        <w:t>37</w:t>
      </w:r>
      <w:r w:rsidRPr="009339CA">
        <w:rPr>
          <w:rFonts w:ascii="Times New Roman" w:hAnsi="Times New Roman" w:cs="Times New Roman"/>
          <w:color w:val="222222"/>
          <w:sz w:val="24"/>
          <w:szCs w:val="24"/>
          <w:shd w:val="clear" w:color="auto" w:fill="FFFFFF"/>
        </w:rPr>
        <w:t>(5), 742-750.</w:t>
      </w:r>
    </w:p>
    <w:p w:rsidR="003A7F06" w:rsidRPr="009339CA" w:rsidRDefault="003A7F06" w:rsidP="00AF4AFD">
      <w:pPr>
        <w:tabs>
          <w:tab w:val="left" w:pos="4650"/>
        </w:tabs>
        <w:spacing w:line="480" w:lineRule="auto"/>
        <w:ind w:left="720" w:hanging="720"/>
        <w:rPr>
          <w:rFonts w:ascii="Times New Roman" w:hAnsi="Times New Roman" w:cs="Times New Roman"/>
          <w:sz w:val="24"/>
          <w:szCs w:val="24"/>
        </w:rPr>
      </w:pPr>
      <w:r w:rsidRPr="009339CA">
        <w:rPr>
          <w:rFonts w:ascii="Times New Roman" w:hAnsi="Times New Roman" w:cs="Times New Roman"/>
          <w:color w:val="222222"/>
          <w:sz w:val="24"/>
          <w:szCs w:val="24"/>
          <w:shd w:val="clear" w:color="auto" w:fill="FFFFFF"/>
        </w:rPr>
        <w:t>Quinn, S. C., Jamison, A. M., &amp; Freimuth, V. S. (2019). Measles Outbreaks and Public Attitudes Towards Vaccine Exemptions: Some Cautions and Strategies for Addressing Vaccine Hesitancy. </w:t>
      </w:r>
      <w:r w:rsidRPr="009339CA">
        <w:rPr>
          <w:rFonts w:ascii="Times New Roman" w:hAnsi="Times New Roman" w:cs="Times New Roman"/>
          <w:i/>
          <w:iCs/>
          <w:color w:val="222222"/>
          <w:sz w:val="24"/>
          <w:szCs w:val="24"/>
          <w:shd w:val="clear" w:color="auto" w:fill="FFFFFF"/>
        </w:rPr>
        <w:t>Human Vaccines &amp; Immunotherapeutics</w:t>
      </w:r>
      <w:r w:rsidR="009339CA" w:rsidRPr="009339CA">
        <w:rPr>
          <w:rFonts w:ascii="Times New Roman" w:hAnsi="Times New Roman" w:cs="Times New Roman"/>
          <w:color w:val="222222"/>
          <w:sz w:val="24"/>
          <w:szCs w:val="24"/>
          <w:shd w:val="clear" w:color="auto" w:fill="FFFFFF"/>
        </w:rPr>
        <w:t>.</w:t>
      </w:r>
    </w:p>
    <w:sectPr w:rsidR="003A7F06" w:rsidRPr="009339CA" w:rsidSect="009339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B38" w:rsidRDefault="00584B38" w:rsidP="009339CA">
      <w:pPr>
        <w:spacing w:after="0" w:line="240" w:lineRule="auto"/>
      </w:pPr>
      <w:r>
        <w:separator/>
      </w:r>
    </w:p>
  </w:endnote>
  <w:endnote w:type="continuationSeparator" w:id="1">
    <w:p w:rsidR="00584B38" w:rsidRDefault="00584B38" w:rsidP="009339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B38" w:rsidRDefault="00584B38" w:rsidP="009339CA">
      <w:pPr>
        <w:spacing w:after="0" w:line="240" w:lineRule="auto"/>
      </w:pPr>
      <w:r>
        <w:separator/>
      </w:r>
    </w:p>
  </w:footnote>
  <w:footnote w:type="continuationSeparator" w:id="1">
    <w:p w:rsidR="00584B38" w:rsidRDefault="00584B38" w:rsidP="009339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CA" w:rsidRPr="009339CA" w:rsidRDefault="009339CA">
    <w:pPr>
      <w:pStyle w:val="Header"/>
      <w:jc w:val="right"/>
      <w:rPr>
        <w:rFonts w:ascii="Times New Roman" w:hAnsi="Times New Roman" w:cs="Times New Roman"/>
        <w:sz w:val="24"/>
        <w:szCs w:val="24"/>
      </w:rPr>
    </w:pPr>
    <w:r w:rsidRPr="009339CA">
      <w:rPr>
        <w:rFonts w:ascii="Times New Roman" w:hAnsi="Times New Roman" w:cs="Times New Roman"/>
        <w:sz w:val="24"/>
        <w:szCs w:val="24"/>
      </w:rPr>
      <w:t>SENATE BILL NO. 276</w:t>
    </w:r>
    <w:r w:rsidRPr="009339CA">
      <w:rPr>
        <w:rFonts w:ascii="Times New Roman" w:hAnsi="Times New Roman" w:cs="Times New Roman"/>
        <w:sz w:val="24"/>
        <w:szCs w:val="24"/>
      </w:rPr>
      <w:tab/>
    </w:r>
    <w:r w:rsidRPr="009339CA">
      <w:rPr>
        <w:rFonts w:ascii="Times New Roman" w:hAnsi="Times New Roman" w:cs="Times New Roman"/>
        <w:sz w:val="24"/>
        <w:szCs w:val="24"/>
      </w:rPr>
      <w:tab/>
    </w:r>
    <w:sdt>
      <w:sdtPr>
        <w:rPr>
          <w:rFonts w:ascii="Times New Roman" w:hAnsi="Times New Roman" w:cs="Times New Roman"/>
          <w:sz w:val="24"/>
          <w:szCs w:val="24"/>
        </w:rPr>
        <w:id w:val="83229271"/>
        <w:docPartObj>
          <w:docPartGallery w:val="Page Numbers (Top of Page)"/>
          <w:docPartUnique/>
        </w:docPartObj>
      </w:sdtPr>
      <w:sdtContent>
        <w:r w:rsidR="00CC2308" w:rsidRPr="009339CA">
          <w:rPr>
            <w:rFonts w:ascii="Times New Roman" w:hAnsi="Times New Roman" w:cs="Times New Roman"/>
            <w:sz w:val="24"/>
            <w:szCs w:val="24"/>
          </w:rPr>
          <w:fldChar w:fldCharType="begin"/>
        </w:r>
        <w:r w:rsidRPr="009339CA">
          <w:rPr>
            <w:rFonts w:ascii="Times New Roman" w:hAnsi="Times New Roman" w:cs="Times New Roman"/>
            <w:sz w:val="24"/>
            <w:szCs w:val="24"/>
          </w:rPr>
          <w:instrText xml:space="preserve"> PAGE   \* MERGEFORMAT </w:instrText>
        </w:r>
        <w:r w:rsidR="00CC2308" w:rsidRPr="009339CA">
          <w:rPr>
            <w:rFonts w:ascii="Times New Roman" w:hAnsi="Times New Roman" w:cs="Times New Roman"/>
            <w:sz w:val="24"/>
            <w:szCs w:val="24"/>
          </w:rPr>
          <w:fldChar w:fldCharType="separate"/>
        </w:r>
        <w:r w:rsidR="00344B4F">
          <w:rPr>
            <w:rFonts w:ascii="Times New Roman" w:hAnsi="Times New Roman" w:cs="Times New Roman"/>
            <w:noProof/>
            <w:sz w:val="24"/>
            <w:szCs w:val="24"/>
          </w:rPr>
          <w:t>2</w:t>
        </w:r>
        <w:r w:rsidR="00CC2308" w:rsidRPr="009339CA">
          <w:rPr>
            <w:rFonts w:ascii="Times New Roman" w:hAnsi="Times New Roman" w:cs="Times New Roman"/>
            <w:sz w:val="24"/>
            <w:szCs w:val="24"/>
          </w:rPr>
          <w:fldChar w:fldCharType="end"/>
        </w:r>
      </w:sdtContent>
    </w:sdt>
  </w:p>
  <w:p w:rsidR="009339CA" w:rsidRPr="009339CA" w:rsidRDefault="009339C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CA" w:rsidRPr="009339CA" w:rsidRDefault="009339CA">
    <w:pPr>
      <w:pStyle w:val="Header"/>
      <w:jc w:val="right"/>
      <w:rPr>
        <w:rFonts w:ascii="Times New Roman" w:hAnsi="Times New Roman" w:cs="Times New Roman"/>
        <w:sz w:val="24"/>
        <w:szCs w:val="24"/>
      </w:rPr>
    </w:pPr>
    <w:r w:rsidRPr="009339CA">
      <w:rPr>
        <w:rFonts w:ascii="Times New Roman" w:hAnsi="Times New Roman" w:cs="Times New Roman"/>
        <w:sz w:val="24"/>
        <w:szCs w:val="24"/>
      </w:rPr>
      <w:t>Running head: SENATE</w:t>
    </w:r>
    <w:r>
      <w:rPr>
        <w:rFonts w:ascii="Times New Roman" w:hAnsi="Times New Roman" w:cs="Times New Roman"/>
        <w:sz w:val="24"/>
        <w:szCs w:val="24"/>
      </w:rPr>
      <w:t xml:space="preserve"> </w:t>
    </w:r>
    <w:r w:rsidRPr="009339CA">
      <w:rPr>
        <w:rFonts w:ascii="Times New Roman" w:hAnsi="Times New Roman" w:cs="Times New Roman"/>
        <w:sz w:val="24"/>
        <w:szCs w:val="24"/>
      </w:rPr>
      <w:t>BILL NO. 276</w:t>
    </w:r>
    <w:r w:rsidRPr="009339CA">
      <w:rPr>
        <w:rFonts w:ascii="Times New Roman" w:hAnsi="Times New Roman" w:cs="Times New Roman"/>
        <w:sz w:val="24"/>
        <w:szCs w:val="24"/>
      </w:rPr>
      <w:tab/>
    </w:r>
    <w:r w:rsidRPr="009339CA">
      <w:rPr>
        <w:rFonts w:ascii="Times New Roman" w:hAnsi="Times New Roman" w:cs="Times New Roman"/>
        <w:sz w:val="24"/>
        <w:szCs w:val="24"/>
      </w:rPr>
      <w:tab/>
    </w:r>
    <w:sdt>
      <w:sdtPr>
        <w:rPr>
          <w:rFonts w:ascii="Times New Roman" w:hAnsi="Times New Roman" w:cs="Times New Roman"/>
          <w:sz w:val="24"/>
          <w:szCs w:val="24"/>
        </w:rPr>
        <w:id w:val="83229202"/>
        <w:docPartObj>
          <w:docPartGallery w:val="Page Numbers (Top of Page)"/>
          <w:docPartUnique/>
        </w:docPartObj>
      </w:sdtPr>
      <w:sdtContent>
        <w:r w:rsidR="00CC2308" w:rsidRPr="009339CA">
          <w:rPr>
            <w:rFonts w:ascii="Times New Roman" w:hAnsi="Times New Roman" w:cs="Times New Roman"/>
            <w:sz w:val="24"/>
            <w:szCs w:val="24"/>
          </w:rPr>
          <w:fldChar w:fldCharType="begin"/>
        </w:r>
        <w:r w:rsidRPr="009339CA">
          <w:rPr>
            <w:rFonts w:ascii="Times New Roman" w:hAnsi="Times New Roman" w:cs="Times New Roman"/>
            <w:sz w:val="24"/>
            <w:szCs w:val="24"/>
          </w:rPr>
          <w:instrText xml:space="preserve"> PAGE   \* MERGEFORMAT </w:instrText>
        </w:r>
        <w:r w:rsidR="00CC2308" w:rsidRPr="009339CA">
          <w:rPr>
            <w:rFonts w:ascii="Times New Roman" w:hAnsi="Times New Roman" w:cs="Times New Roman"/>
            <w:sz w:val="24"/>
            <w:szCs w:val="24"/>
          </w:rPr>
          <w:fldChar w:fldCharType="separate"/>
        </w:r>
        <w:r w:rsidR="00344B4F">
          <w:rPr>
            <w:rFonts w:ascii="Times New Roman" w:hAnsi="Times New Roman" w:cs="Times New Roman"/>
            <w:noProof/>
            <w:sz w:val="24"/>
            <w:szCs w:val="24"/>
          </w:rPr>
          <w:t>1</w:t>
        </w:r>
        <w:r w:rsidR="00CC2308" w:rsidRPr="009339CA">
          <w:rPr>
            <w:rFonts w:ascii="Times New Roman" w:hAnsi="Times New Roman" w:cs="Times New Roman"/>
            <w:sz w:val="24"/>
            <w:szCs w:val="24"/>
          </w:rPr>
          <w:fldChar w:fldCharType="end"/>
        </w:r>
      </w:sdtContent>
    </w:sdt>
  </w:p>
  <w:p w:rsidR="009339CA" w:rsidRPr="009339CA" w:rsidRDefault="009339C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7C82"/>
    <w:rsid w:val="00053256"/>
    <w:rsid w:val="000C31BE"/>
    <w:rsid w:val="000C6FFE"/>
    <w:rsid w:val="000E4EE1"/>
    <w:rsid w:val="00150425"/>
    <w:rsid w:val="00173451"/>
    <w:rsid w:val="001A63DE"/>
    <w:rsid w:val="002E24BC"/>
    <w:rsid w:val="00303C6D"/>
    <w:rsid w:val="00344B4F"/>
    <w:rsid w:val="003A7F06"/>
    <w:rsid w:val="003B2573"/>
    <w:rsid w:val="004800D6"/>
    <w:rsid w:val="00584B38"/>
    <w:rsid w:val="005B4660"/>
    <w:rsid w:val="007B7C82"/>
    <w:rsid w:val="007C4037"/>
    <w:rsid w:val="008228E6"/>
    <w:rsid w:val="009339CA"/>
    <w:rsid w:val="009A12A9"/>
    <w:rsid w:val="00A12FB5"/>
    <w:rsid w:val="00A41120"/>
    <w:rsid w:val="00AF4AFD"/>
    <w:rsid w:val="00B37E5C"/>
    <w:rsid w:val="00B54A16"/>
    <w:rsid w:val="00CB3A9A"/>
    <w:rsid w:val="00CC2308"/>
    <w:rsid w:val="00CF4F56"/>
    <w:rsid w:val="00E00CB2"/>
    <w:rsid w:val="00E211ED"/>
    <w:rsid w:val="00EC1D4D"/>
    <w:rsid w:val="00EE0ACC"/>
    <w:rsid w:val="00EE0DD4"/>
    <w:rsid w:val="00F1684A"/>
    <w:rsid w:val="00F636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9CA"/>
  </w:style>
  <w:style w:type="paragraph" w:styleId="Footer">
    <w:name w:val="footer"/>
    <w:basedOn w:val="Normal"/>
    <w:link w:val="FooterChar"/>
    <w:uiPriority w:val="99"/>
    <w:semiHidden/>
    <w:unhideWhenUsed/>
    <w:rsid w:val="009339C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39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2019-11-06T21:01:00Z</dcterms:created>
  <dcterms:modified xsi:type="dcterms:W3CDTF">2019-11-06T22:53:00Z</dcterms:modified>
</cp:coreProperties>
</file>